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4BD63786" w:rsidR="00BF0A2C" w:rsidRPr="005C04C8" w:rsidRDefault="002A34F3" w:rsidP="005C04C8">
      <w:pPr>
        <w:spacing w:after="0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 xml:space="preserve">Oil strainers shall have cast iron body, with threaded connections, sized as shown on the drawings and suitable for working pressures to 200 </w:t>
      </w:r>
      <w:proofErr w:type="spellStart"/>
      <w:r>
        <w:rPr>
          <w:rFonts w:ascii="Georgia" w:hAnsi="Georgia"/>
          <w:color w:val="000000"/>
          <w:sz w:val="18"/>
          <w:szCs w:val="18"/>
        </w:rPr>
        <w:t>psig</w:t>
      </w:r>
      <w:proofErr w:type="spellEnd"/>
      <w:r>
        <w:rPr>
          <w:rFonts w:ascii="Georgia" w:hAnsi="Georgia"/>
          <w:color w:val="000000"/>
          <w:sz w:val="18"/>
          <w:szCs w:val="18"/>
        </w:rPr>
        <w:t xml:space="preserve">. Clamped cover and handle shall permit easy removal of the basket. Basket shall be constructed of (3/64" perforated) (40 mesh) (100 mesh) stainless steel. Strainer shall be </w:t>
      </w:r>
      <w:r>
        <w:rPr>
          <w:rStyle w:val="Strong"/>
          <w:rFonts w:ascii="&amp;quot" w:hAnsi="&amp;quot"/>
          <w:color w:val="000000"/>
          <w:sz w:val="18"/>
          <w:szCs w:val="18"/>
        </w:rPr>
        <w:t>Preferred Utilities Manufacturing Corporation, Danbury, CT, Model 125.</w:t>
      </w:r>
      <w:bookmarkStart w:id="0" w:name="_GoBack"/>
      <w:bookmarkEnd w:id="0"/>
    </w:p>
    <w:sectPr w:rsidR="00BF0A2C" w:rsidRPr="005C0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2A34F3"/>
    <w:rsid w:val="005C04C8"/>
    <w:rsid w:val="00B2515D"/>
    <w:rsid w:val="00B86985"/>
    <w:rsid w:val="00BF0A2C"/>
    <w:rsid w:val="00CE617F"/>
    <w:rsid w:val="00E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2018-09-14T20:33:00Z</dcterms:created>
  <dcterms:modified xsi:type="dcterms:W3CDTF">2018-09-14T20:33:00Z</dcterms:modified>
</cp:coreProperties>
</file>